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3C" w:rsidRDefault="00BC2873" w:rsidP="00CF7D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F7D81">
        <w:rPr>
          <w:rFonts w:ascii="Times New Roman" w:hAnsi="Times New Roman" w:cs="Times New Roman"/>
          <w:sz w:val="28"/>
          <w:szCs w:val="28"/>
        </w:rPr>
        <w:t>онсультация для родителей</w:t>
      </w:r>
    </w:p>
    <w:p w:rsidR="00CF7D81" w:rsidRPr="009B6ABC" w:rsidRDefault="00CF7D81" w:rsidP="009B6A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B6ABC">
        <w:rPr>
          <w:rFonts w:ascii="Times New Roman" w:hAnsi="Times New Roman" w:cs="Times New Roman"/>
          <w:b/>
          <w:sz w:val="32"/>
          <w:szCs w:val="28"/>
        </w:rPr>
        <w:t>Нескучная логопедия: практические рекомендации</w:t>
      </w:r>
    </w:p>
    <w:p w:rsidR="00CF7D81" w:rsidRPr="009B6ABC" w:rsidRDefault="009B6ABC" w:rsidP="009B6A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для родителей от специалиста</w:t>
      </w:r>
    </w:p>
    <w:p w:rsidR="00CF7D81" w:rsidRDefault="00CF7D81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– сложная психическая функция, которая формируется и развивается в социуме. Для успешного развития речи ребенка нужно уметь правильно организовать игры. Они должны быть доступными и полезными в плане развития речи. Итак, начнем экспресс-обзор логопедических </w:t>
      </w:r>
      <w:r w:rsidR="009B6ABC">
        <w:rPr>
          <w:rFonts w:ascii="Times New Roman" w:hAnsi="Times New Roman" w:cs="Times New Roman"/>
          <w:sz w:val="28"/>
          <w:szCs w:val="28"/>
        </w:rPr>
        <w:t xml:space="preserve">игр. </w:t>
      </w:r>
    </w:p>
    <w:p w:rsidR="009B6ABC" w:rsidRDefault="009B6ABC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движения языка и губ нужно выполнять артикуляционные упражнения. Они способствуют тому, что сложный артикуляторный уклад разбивается на несколько простых поз и движений. Например, можно начать с таких простых упражнений «Улыбка», «Хоботок», «Часики», «Качели», «Бегемот». Нужно следить за тем, чтобы при выполнении этих упражнений не двигалась нижняя челюсть. </w:t>
      </w:r>
      <w:r w:rsidR="00970AC5">
        <w:rPr>
          <w:rFonts w:ascii="Times New Roman" w:hAnsi="Times New Roman" w:cs="Times New Roman"/>
          <w:sz w:val="28"/>
          <w:szCs w:val="28"/>
        </w:rPr>
        <w:t xml:space="preserve">(Мастер-класс по </w:t>
      </w:r>
      <w:proofErr w:type="spellStart"/>
      <w:r w:rsidR="00970AC5">
        <w:rPr>
          <w:rFonts w:ascii="Times New Roman" w:hAnsi="Times New Roman" w:cs="Times New Roman"/>
          <w:sz w:val="28"/>
          <w:szCs w:val="28"/>
        </w:rPr>
        <w:t>артик</w:t>
      </w:r>
      <w:proofErr w:type="spellEnd"/>
      <w:r w:rsidR="00970AC5">
        <w:rPr>
          <w:rFonts w:ascii="Times New Roman" w:hAnsi="Times New Roman" w:cs="Times New Roman"/>
          <w:sz w:val="28"/>
          <w:szCs w:val="28"/>
        </w:rPr>
        <w:t xml:space="preserve">. Гимнастике с помощью интерактивного тренажера). </w:t>
      </w:r>
    </w:p>
    <w:p w:rsidR="009B6ABC" w:rsidRDefault="009B6ABC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Развивая мелкую моторику рук, мы стимулируем развитие речи, поэтому не забываем массировать пальчики и ладошки или выполнять несложные движения со стихами,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музыку. Например, можно поиграть с ребенком вот так (</w:t>
      </w:r>
      <w:r w:rsidR="00970AC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емонстрация видео)</w:t>
      </w:r>
      <w:r w:rsidR="00970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AC5" w:rsidRDefault="00970AC5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речевом акте участвуют не только язык и губы, но и легкие, выполняя роль энергетического центра. Если у ребенка речевой выдох слабый</w:t>
      </w:r>
      <w:r w:rsidR="00A71F3E">
        <w:rPr>
          <w:rFonts w:ascii="Times New Roman" w:hAnsi="Times New Roman" w:cs="Times New Roman"/>
          <w:sz w:val="28"/>
          <w:szCs w:val="28"/>
        </w:rPr>
        <w:t xml:space="preserve">, то и голос будет тихим, немодулированным, звуки будут нечеткими, искаженными и вся речь будет невнятной и смазанной. Для развития речевого выдоха нужно выполнять простые упражнения: задуваем свечу, выдуваем мыльные пузыри, надуваем воздушные шары. (Видео с задуванием свечки, либо демонстрация свечки и совместное ее задувание). </w:t>
      </w:r>
    </w:p>
    <w:p w:rsidR="00A71F3E" w:rsidRDefault="00A8342E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еще, в умении говорить играет большую роль фонематический слух</w:t>
      </w:r>
      <w:r w:rsidR="00A71F3E">
        <w:rPr>
          <w:rFonts w:ascii="Times New Roman" w:hAnsi="Times New Roman" w:cs="Times New Roman"/>
          <w:sz w:val="28"/>
          <w:szCs w:val="28"/>
        </w:rPr>
        <w:t xml:space="preserve">. Фонематический слух – это умение различать звуки речи. В норме речевой слух формируется в 2 года, но в силу различных патогенных факторов его развитие может быть нарушено. </w:t>
      </w:r>
      <w:r w:rsidR="0077430B">
        <w:rPr>
          <w:rFonts w:ascii="Times New Roman" w:hAnsi="Times New Roman" w:cs="Times New Roman"/>
          <w:sz w:val="28"/>
          <w:szCs w:val="28"/>
        </w:rPr>
        <w:t xml:space="preserve">Если у ребенка фонематический слух в норме, то ребенок может самостоятельно и достаточно рано научиться читать. </w:t>
      </w:r>
      <w:r>
        <w:rPr>
          <w:rFonts w:ascii="Times New Roman" w:hAnsi="Times New Roman" w:cs="Times New Roman"/>
          <w:sz w:val="28"/>
          <w:szCs w:val="28"/>
        </w:rPr>
        <w:t xml:space="preserve">Прежде чем проверить речевой слух своего ребенка, родителям нужно быть уверенным в том, что физиологический слух ребенка в норме. </w:t>
      </w:r>
      <w:r w:rsidR="0077430B">
        <w:rPr>
          <w:rFonts w:ascii="Times New Roman" w:hAnsi="Times New Roman" w:cs="Times New Roman"/>
          <w:sz w:val="28"/>
          <w:szCs w:val="28"/>
        </w:rPr>
        <w:t>Поэтому так важно знать игры, которые развивают речевой слух. Например, в возрасте 2-3 лет ребенок должен уметь различать контрастные звуки (колокольчик, барабан)</w:t>
      </w:r>
      <w:r>
        <w:rPr>
          <w:rFonts w:ascii="Times New Roman" w:hAnsi="Times New Roman" w:cs="Times New Roman"/>
          <w:sz w:val="28"/>
          <w:szCs w:val="28"/>
        </w:rPr>
        <w:t xml:space="preserve">. В 3-4 года ребенок различает речевые и неречевые звуки. В возрасте 4-5 лет ребенок должен правильно произносить все звуки русского языка за исключением сонорных звуков, которые формируются к 6 годам. </w:t>
      </w:r>
    </w:p>
    <w:p w:rsidR="00A8342E" w:rsidRDefault="00A8342E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ребенком можно </w:t>
      </w:r>
      <w:r w:rsidR="005061C8">
        <w:rPr>
          <w:rFonts w:ascii="Times New Roman" w:hAnsi="Times New Roman" w:cs="Times New Roman"/>
          <w:sz w:val="28"/>
          <w:szCs w:val="28"/>
        </w:rPr>
        <w:t>поиграть, например</w:t>
      </w:r>
      <w:r>
        <w:rPr>
          <w:rFonts w:ascii="Times New Roman" w:hAnsi="Times New Roman" w:cs="Times New Roman"/>
          <w:sz w:val="28"/>
          <w:szCs w:val="28"/>
        </w:rPr>
        <w:t xml:space="preserve">, в интерактивные игры «Волк и овцы», «Две принцессы», «Угадай кто?». </w:t>
      </w:r>
      <w:bookmarkStart w:id="0" w:name="_GoBack"/>
      <w:bookmarkEnd w:id="0"/>
      <w:r w:rsidR="0050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D81" w:rsidRPr="00CF7D81" w:rsidRDefault="00CF7D81" w:rsidP="00CF7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7D81" w:rsidRPr="00CF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15"/>
    <w:rsid w:val="005061C8"/>
    <w:rsid w:val="006A4415"/>
    <w:rsid w:val="0077430B"/>
    <w:rsid w:val="00970AC5"/>
    <w:rsid w:val="009B6ABC"/>
    <w:rsid w:val="00A71F3E"/>
    <w:rsid w:val="00A8342E"/>
    <w:rsid w:val="00BC2873"/>
    <w:rsid w:val="00CF7D81"/>
    <w:rsid w:val="00D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27A2"/>
  <w15:chartTrackingRefBased/>
  <w15:docId w15:val="{7C617824-0C9B-485F-B108-155343A4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2020-05-26T08:51:00Z</dcterms:created>
  <dcterms:modified xsi:type="dcterms:W3CDTF">2020-11-09T02:28:00Z</dcterms:modified>
</cp:coreProperties>
</file>