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3F1" w:rsidRPr="00D71147" w:rsidRDefault="00B813F1" w:rsidP="00D71147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" w:eastAsia="ru-RU"/>
        </w:rPr>
      </w:pPr>
      <w:r w:rsidRPr="00B813F1">
        <w:rPr>
          <w:rFonts w:ascii="Times New Roman" w:eastAsia="Times New Roman" w:hAnsi="Times New Roman" w:cs="Times New Roman"/>
          <w:b/>
          <w:lang w:val="ru" w:eastAsia="ru-RU"/>
        </w:rPr>
        <w:t xml:space="preserve">Аналитическая справка по результатам </w:t>
      </w:r>
      <w:r w:rsidR="001F0448" w:rsidRPr="001F0448">
        <w:rPr>
          <w:rFonts w:ascii="Times New Roman" w:eastAsia="Times New Roman" w:hAnsi="Times New Roman" w:cs="Times New Roman"/>
          <w:b/>
          <w:lang w:val="ru" w:eastAsia="ru-RU"/>
        </w:rPr>
        <w:t>входной</w:t>
      </w:r>
      <w:r w:rsidR="00860F9B">
        <w:rPr>
          <w:rFonts w:ascii="Times New Roman" w:eastAsia="Times New Roman" w:hAnsi="Times New Roman" w:cs="Times New Roman"/>
          <w:b/>
          <w:lang w:val="ru" w:eastAsia="ru-RU"/>
        </w:rPr>
        <w:t xml:space="preserve"> диагностики в </w:t>
      </w:r>
      <w:proofErr w:type="gramStart"/>
      <w:r w:rsidR="00860F9B">
        <w:rPr>
          <w:rFonts w:ascii="Times New Roman" w:eastAsia="Times New Roman" w:hAnsi="Times New Roman" w:cs="Times New Roman"/>
          <w:b/>
          <w:lang w:val="ru" w:eastAsia="ru-RU"/>
        </w:rPr>
        <w:t xml:space="preserve">первой </w:t>
      </w:r>
      <w:bookmarkStart w:id="0" w:name="_GoBack"/>
      <w:bookmarkEnd w:id="0"/>
      <w:r w:rsidR="00F95214">
        <w:rPr>
          <w:rFonts w:ascii="Times New Roman" w:eastAsia="Times New Roman" w:hAnsi="Times New Roman" w:cs="Times New Roman"/>
          <w:b/>
          <w:lang w:val="ru" w:eastAsia="ru-RU"/>
        </w:rPr>
        <w:t xml:space="preserve"> младшей</w:t>
      </w:r>
      <w:proofErr w:type="gramEnd"/>
      <w:r w:rsidR="00F95214">
        <w:rPr>
          <w:rFonts w:ascii="Times New Roman" w:eastAsia="Times New Roman" w:hAnsi="Times New Roman" w:cs="Times New Roman"/>
          <w:b/>
          <w:lang w:val="ru" w:eastAsia="ru-RU"/>
        </w:rPr>
        <w:t xml:space="preserve"> </w:t>
      </w:r>
      <w:r w:rsidR="00D71147">
        <w:rPr>
          <w:rFonts w:ascii="Times New Roman" w:eastAsia="Times New Roman" w:hAnsi="Times New Roman" w:cs="Times New Roman"/>
          <w:b/>
          <w:lang w:val="ru" w:eastAsia="ru-RU"/>
        </w:rPr>
        <w:t>группе</w:t>
      </w:r>
      <w:r w:rsidRPr="00B813F1">
        <w:rPr>
          <w:rFonts w:ascii="Times New Roman" w:eastAsia="Times New Roman" w:hAnsi="Times New Roman" w:cs="Times New Roman"/>
          <w:b/>
          <w:lang w:val="ru" w:eastAsia="ru-RU"/>
        </w:rPr>
        <w:t xml:space="preserve"> </w:t>
      </w:r>
      <w:r w:rsidR="00F95214">
        <w:rPr>
          <w:rFonts w:ascii="Times New Roman" w:eastAsia="Times New Roman" w:hAnsi="Times New Roman" w:cs="Times New Roman"/>
          <w:b/>
          <w:lang w:eastAsia="ru-RU"/>
        </w:rPr>
        <w:t>№3</w:t>
      </w:r>
    </w:p>
    <w:p w:rsidR="00B813F1" w:rsidRPr="00B813F1" w:rsidRDefault="00B813F1" w:rsidP="000149F7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" w:eastAsia="ru-RU"/>
        </w:rPr>
      </w:pPr>
    </w:p>
    <w:p w:rsidR="00B813F1" w:rsidRPr="00B813F1" w:rsidRDefault="00B813F1" w:rsidP="000149F7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B813F1">
        <w:rPr>
          <w:rFonts w:ascii="Times New Roman" w:eastAsia="Times New Roman" w:hAnsi="Times New Roman" w:cs="Times New Roman"/>
          <w:lang w:val="ru" w:eastAsia="ru-RU"/>
        </w:rPr>
        <w:t>В сентябре 202</w:t>
      </w:r>
      <w:r w:rsidR="00F669B9" w:rsidRPr="001F0448">
        <w:rPr>
          <w:rFonts w:ascii="Times New Roman" w:eastAsia="Times New Roman" w:hAnsi="Times New Roman" w:cs="Times New Roman"/>
          <w:lang w:val="ru" w:eastAsia="ru-RU"/>
        </w:rPr>
        <w:t>2</w:t>
      </w:r>
      <w:r w:rsidRPr="00B813F1">
        <w:rPr>
          <w:rFonts w:ascii="Times New Roman" w:eastAsia="Times New Roman" w:hAnsi="Times New Roman" w:cs="Times New Roman"/>
          <w:lang w:val="ru" w:eastAsia="ru-RU"/>
        </w:rPr>
        <w:t xml:space="preserve"> года проводилас</w:t>
      </w:r>
      <w:r w:rsidR="006D4EB9">
        <w:rPr>
          <w:rFonts w:ascii="Times New Roman" w:eastAsia="Times New Roman" w:hAnsi="Times New Roman" w:cs="Times New Roman"/>
          <w:lang w:val="ru" w:eastAsia="ru-RU"/>
        </w:rPr>
        <w:t>ь диагностика во второй младшей</w:t>
      </w:r>
      <w:r w:rsidRPr="00B813F1">
        <w:rPr>
          <w:rFonts w:ascii="Times New Roman" w:eastAsia="Times New Roman" w:hAnsi="Times New Roman" w:cs="Times New Roman"/>
          <w:lang w:val="ru" w:eastAsia="ru-RU"/>
        </w:rPr>
        <w:t xml:space="preserve"> группе</w:t>
      </w:r>
      <w:r w:rsidRPr="00B813F1">
        <w:rPr>
          <w:rFonts w:ascii="Times New Roman" w:eastAsia="Times New Roman" w:hAnsi="Times New Roman" w:cs="Times New Roman"/>
          <w:b/>
          <w:lang w:val="ru" w:eastAsia="ru-RU"/>
        </w:rPr>
        <w:t>,</w:t>
      </w:r>
      <w:r w:rsidR="00F95214">
        <w:rPr>
          <w:rFonts w:ascii="Times New Roman" w:eastAsia="Times New Roman" w:hAnsi="Times New Roman" w:cs="Times New Roman"/>
          <w:lang w:val="ru" w:eastAsia="ru-RU"/>
        </w:rPr>
        <w:t xml:space="preserve"> в которой было обследовано 24 ребенка</w:t>
      </w:r>
      <w:r w:rsidR="00D71147">
        <w:rPr>
          <w:rFonts w:ascii="Times New Roman" w:eastAsia="Times New Roman" w:hAnsi="Times New Roman" w:cs="Times New Roman"/>
          <w:lang w:val="ru" w:eastAsia="ru-RU"/>
        </w:rPr>
        <w:t xml:space="preserve"> с 02.09.2022 по 15.09.2022г. </w:t>
      </w:r>
      <w:r w:rsidRPr="00B813F1">
        <w:rPr>
          <w:rFonts w:ascii="Times New Roman" w:eastAsia="Times New Roman" w:hAnsi="Times New Roman" w:cs="Times New Roman"/>
          <w:lang w:val="ru" w:eastAsia="ru-RU"/>
        </w:rPr>
        <w:t xml:space="preserve"> В результате созданных условий и проведения воспитательно – образовательной работы по всем образовательным областям. По итогам обследования были выявлены следующие результаты:</w:t>
      </w:r>
    </w:p>
    <w:p w:rsidR="00D23428" w:rsidRPr="00D23428" w:rsidRDefault="00D23428" w:rsidP="00D23428">
      <w:pPr>
        <w:pStyle w:val="a4"/>
        <w:rPr>
          <w:rFonts w:ascii="Times New Roman" w:hAnsi="Times New Roman" w:cs="Times New Roman"/>
          <w:shd w:val="clear" w:color="auto" w:fill="FFFFFF"/>
        </w:rPr>
      </w:pPr>
      <w:r>
        <w:rPr>
          <w:rFonts w:eastAsia="Times New Roman"/>
          <w:b/>
          <w:lang w:val="ru" w:eastAsia="ru-RU"/>
        </w:rPr>
        <w:t>1.</w:t>
      </w:r>
      <w:r w:rsidR="00B813F1" w:rsidRPr="00D23428">
        <w:rPr>
          <w:rFonts w:ascii="Times New Roman" w:eastAsia="Times New Roman" w:hAnsi="Times New Roman" w:cs="Times New Roman"/>
          <w:b/>
          <w:lang w:val="ru" w:eastAsia="ru-RU"/>
        </w:rPr>
        <w:t xml:space="preserve">Социально - коммуникативное развитие: </w:t>
      </w:r>
      <w:r w:rsidR="00B813F1" w:rsidRPr="00D23428">
        <w:rPr>
          <w:rFonts w:ascii="Times New Roman" w:eastAsia="Times New Roman" w:hAnsi="Times New Roman" w:cs="Times New Roman"/>
          <w:lang w:val="ru" w:eastAsia="ru-RU"/>
        </w:rPr>
        <w:t xml:space="preserve">соответствует возрасту. </w:t>
      </w:r>
      <w:r w:rsidR="00B813F1" w:rsidRPr="00D23428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 Следует отметить, что у некоторых детей недостаточная сформированность коммуникативных компетенций и плохая организация самостоятельной деятельности. </w:t>
      </w:r>
      <w:r w:rsidR="00F3101E" w:rsidRPr="00D23428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 </w:t>
      </w:r>
      <w:r w:rsidR="00F3101E" w:rsidRPr="00D23428">
        <w:rPr>
          <w:rFonts w:ascii="Times New Roman" w:hAnsi="Times New Roman" w:cs="Times New Roman"/>
          <w:shd w:val="clear" w:color="auto" w:fill="FFFFFF"/>
        </w:rPr>
        <w:t>Использовать в работе с детьми дидактические игры «Мои друзья», «Какое настроение», «Какой мой друг» и др. необходимо уделять внимание обогащению сюжета игр, закреплению умения вести ролевые диалоги, принимать игровые задачи, общаться со взрослыми и сверстниками.</w:t>
      </w:r>
      <w:r w:rsidRPr="00D23428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F3101E" w:rsidRPr="00D23428" w:rsidRDefault="00D23428" w:rsidP="00D23428">
      <w:pPr>
        <w:pStyle w:val="a4"/>
        <w:rPr>
          <w:shd w:val="clear" w:color="auto" w:fill="FFFFFF"/>
        </w:rPr>
      </w:pPr>
      <w:r w:rsidRPr="00D23428">
        <w:rPr>
          <w:rFonts w:ascii="Times New Roman" w:hAnsi="Times New Roman" w:cs="Times New Roman"/>
          <w:b/>
          <w:shd w:val="clear" w:color="auto" w:fill="FFFFFF"/>
        </w:rPr>
        <w:t>Коррекционная работа</w:t>
      </w:r>
      <w:proofErr w:type="gramStart"/>
      <w:r w:rsidRPr="00D23428">
        <w:rPr>
          <w:rFonts w:ascii="Times New Roman" w:hAnsi="Times New Roman" w:cs="Times New Roman"/>
          <w:i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D23428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D23428">
        <w:rPr>
          <w:rFonts w:ascii="Times New Roman" w:hAnsi="Times New Roman" w:cs="Times New Roman"/>
          <w:shd w:val="clear" w:color="auto" w:fill="FFFFFF"/>
        </w:rPr>
        <w:t xml:space="preserve"> Д. и. «Кто работает в детском саду» «Вежливые слова» «Правила безопасности» Подвижная игра: «Назови своё имя, имя своего друга» «Расскажи о селе в котором ты живёшь» Игровые ситуации: «Поможем зайчику и мишке поделить игрушки», «Научим кукол дружить» Консультация: «Как научить ребёнка быть вежливым» Чтение рассказов по дружбу. Театрализации сказок, рассказов, давая ведущие роли.</w:t>
      </w:r>
      <w:r w:rsidRPr="00D23428">
        <w:rPr>
          <w:rFonts w:ascii="Times New Roman" w:hAnsi="Times New Roman" w:cs="Times New Roman"/>
        </w:rPr>
        <w:br/>
      </w:r>
      <w:r w:rsidRPr="00D23428">
        <w:rPr>
          <w:rFonts w:ascii="Times New Roman" w:hAnsi="Times New Roman" w:cs="Times New Roman"/>
          <w:shd w:val="clear" w:color="auto" w:fill="FFFFFF"/>
        </w:rPr>
        <w:t>Д. и. : «ПДД» «</w:t>
      </w:r>
      <w:proofErr w:type="spellStart"/>
      <w:r w:rsidRPr="00D23428">
        <w:rPr>
          <w:rFonts w:ascii="Times New Roman" w:hAnsi="Times New Roman" w:cs="Times New Roman"/>
          <w:shd w:val="clear" w:color="auto" w:fill="FFFFFF"/>
        </w:rPr>
        <w:t>Подбеи</w:t>
      </w:r>
      <w:proofErr w:type="spellEnd"/>
      <w:r w:rsidRPr="00D23428">
        <w:rPr>
          <w:rFonts w:ascii="Times New Roman" w:hAnsi="Times New Roman" w:cs="Times New Roman"/>
          <w:shd w:val="clear" w:color="auto" w:fill="FFFFFF"/>
        </w:rPr>
        <w:t xml:space="preserve"> слово» «Назови своё имя» « Где ты живёшь». «Правила безопасного поведения: на улице, дома». Вовлечение детей в совместные сюжетно ролевые игры. Театрализованные игры, выбирая несложные сказки, сюжеты. Чтение книги со стихами: «Правила поведения воспитанного ребёнка», рассказы о дружбе. Игровые ситуации: </w:t>
      </w:r>
      <w:proofErr w:type="gramStart"/>
      <w:r w:rsidRPr="00D23428">
        <w:rPr>
          <w:rFonts w:ascii="Times New Roman" w:hAnsi="Times New Roman" w:cs="Times New Roman"/>
          <w:shd w:val="clear" w:color="auto" w:fill="FFFFFF"/>
        </w:rPr>
        <w:t>« Помоги</w:t>
      </w:r>
      <w:proofErr w:type="gramEnd"/>
      <w:r w:rsidRPr="00D23428">
        <w:rPr>
          <w:rFonts w:ascii="Times New Roman" w:hAnsi="Times New Roman" w:cs="Times New Roman"/>
          <w:shd w:val="clear" w:color="auto" w:fill="FFFFFF"/>
        </w:rPr>
        <w:t xml:space="preserve"> другу( зайчику, кукле)» Поручения: помоги куколке, другу, воспитателю</w:t>
      </w:r>
      <w:r w:rsidRPr="00D23428">
        <w:rPr>
          <w:shd w:val="clear" w:color="auto" w:fill="FFFFFF"/>
        </w:rPr>
        <w:t>, помощнику воспитателя. Консультация для родителей: «Сюжетно ролевая игра в развитии ребёнка»</w:t>
      </w:r>
    </w:p>
    <w:p w:rsidR="00B813F1" w:rsidRPr="00F3101E" w:rsidRDefault="00B813F1" w:rsidP="00014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3101E">
        <w:rPr>
          <w:rFonts w:ascii="Times New Roman" w:eastAsia="Times New Roman" w:hAnsi="Times New Roman" w:cs="Times New Roman"/>
          <w:b/>
          <w:lang w:val="ru" w:eastAsia="ru-RU"/>
        </w:rPr>
        <w:t>2. Познавательное развитие: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соответствует возрасту. По данным результатам можно сделать вывод, </w:t>
      </w:r>
      <w:r w:rsidRPr="00F3101E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по ФЭМП, по сенсорному развитию, и по формированию целостной картины мира, мира природы и расширению кругозора, одинаковый уровень развития. Имеют представления о себе, о составе семьи, родственных отношениях, о государстве и принадлежности к нему, о мире. Знают герб, флаг России, столицу. Имеют представление о родном крае,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</w:t>
      </w:r>
    </w:p>
    <w:p w:rsidR="00F3101E" w:rsidRDefault="00F3101E" w:rsidP="0001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3101E">
        <w:rPr>
          <w:rFonts w:ascii="Times New Roman" w:hAnsi="Times New Roman" w:cs="Times New Roman"/>
          <w:color w:val="000000"/>
          <w:shd w:val="clear" w:color="auto" w:fill="FFFFFF"/>
        </w:rPr>
        <w:t>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также использовать в своей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</w:t>
      </w:r>
    </w:p>
    <w:p w:rsidR="00D23428" w:rsidRPr="00D23428" w:rsidRDefault="00D23428" w:rsidP="00014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D2342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Коррекционная работа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.: </w:t>
      </w:r>
      <w:proofErr w:type="spellStart"/>
      <w:r w:rsidRPr="00D23428">
        <w:rPr>
          <w:rFonts w:ascii="Times New Roman" w:hAnsi="Times New Roman" w:cs="Times New Roman"/>
          <w:color w:val="000000"/>
          <w:shd w:val="clear" w:color="auto" w:fill="FFFFFF"/>
        </w:rPr>
        <w:t>Д.и</w:t>
      </w:r>
      <w:proofErr w:type="spellEnd"/>
      <w:r w:rsidRPr="00D23428">
        <w:rPr>
          <w:rFonts w:ascii="Times New Roman" w:hAnsi="Times New Roman" w:cs="Times New Roman"/>
          <w:color w:val="000000"/>
          <w:shd w:val="clear" w:color="auto" w:fill="FFFFFF"/>
        </w:rPr>
        <w:t>: «Для чего это нужно», «Опиши предмет», «Чудесный мешочек», «Посчитай предметы» «Кто живёт в лесу (дома)» «Алгоритм времени года»; консультация: «Математика для дошкольников» , «Как прививать детям любовь к природе».</w:t>
      </w:r>
      <w:r w:rsidRPr="00D23428">
        <w:rPr>
          <w:rFonts w:ascii="Times New Roman" w:hAnsi="Times New Roman" w:cs="Times New Roman"/>
          <w:color w:val="000000"/>
        </w:rPr>
        <w:br/>
      </w:r>
      <w:r w:rsidRPr="00D23428">
        <w:rPr>
          <w:rFonts w:ascii="Times New Roman" w:hAnsi="Times New Roman" w:cs="Times New Roman"/>
          <w:color w:val="000000"/>
          <w:shd w:val="clear" w:color="auto" w:fill="FFFFFF"/>
        </w:rPr>
        <w:t>«Из чего этот предмет сделан?», «Кому что нужно», «Где ты живёшь», «Моя семья» : Игры-эксперименты с предметами которые вызвали те или иные затруднения. Привлекать к поисково-исследовательской деятельности в индивидуальной работе: «Рассмотри предмет», «Примени предмет», «Что с предметом станет». Создание картотеки игр- экспериментов; альбомов: «Моя семья», «Моё село». Заучивание стихотворений об окружающем мире: семье, сезонных явлениях, предметах в окружающем мире и мире природы., «Как развивать у детей любознательность», «Семейные традиции и обычаи». Беседы познавательного характера. Подвижные игры с познавательным смыслом: «Беги к дереву, которое назову», «Солнышко и тучка» и т. п.</w:t>
      </w:r>
    </w:p>
    <w:p w:rsidR="00D23428" w:rsidRDefault="00B813F1" w:rsidP="00D23428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3101E">
        <w:rPr>
          <w:rFonts w:ascii="Times New Roman" w:eastAsia="Times New Roman" w:hAnsi="Times New Roman" w:cs="Times New Roman"/>
          <w:b/>
          <w:lang w:val="ru" w:eastAsia="ru-RU"/>
        </w:rPr>
        <w:t>3. Речевое развитие: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недостаточно развиты.  По разделу «Речевое развитие» достиг не очень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Находят слова с заданным звуком, определяют место звука в слове. </w:t>
      </w:r>
      <w:r w:rsidR="00F669B9" w:rsidRPr="00F3101E">
        <w:rPr>
          <w:rFonts w:ascii="Times New Roman" w:eastAsia="Times New Roman" w:hAnsi="Times New Roman" w:cs="Times New Roman"/>
          <w:lang w:val="ru" w:eastAsia="ru-RU"/>
        </w:rPr>
        <w:t>2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человека говорят без ошибок, большинство ребят согласовывают прилагательные и существительные в роде, числе, и падеже, умеют вести диалог с педагогом, участвуют в беседе, задают вопросы, отвечают на них. Четко и выразительно читают стихи. Остальные дети допускают немногочисленные ошибки в выборе лексических и грамматических средств, в употреблении предлогов. </w:t>
      </w:r>
      <w:r w:rsidR="00F3101E" w:rsidRPr="00F3101E">
        <w:rPr>
          <w:rFonts w:ascii="Times New Roman" w:hAnsi="Times New Roman" w:cs="Times New Roman"/>
          <w:color w:val="000000"/>
          <w:shd w:val="clear" w:color="auto" w:fill="FFFFFF"/>
          <w:lang w:val="ru"/>
        </w:rPr>
        <w:t>С</w:t>
      </w:r>
      <w:r w:rsidR="00F3101E" w:rsidRPr="00F3101E">
        <w:rPr>
          <w:rFonts w:ascii="Times New Roman" w:hAnsi="Times New Roman" w:cs="Times New Roman"/>
          <w:color w:val="000000"/>
          <w:shd w:val="clear" w:color="auto" w:fill="FFFFFF"/>
        </w:rPr>
        <w:t xml:space="preserve"> детьми среднего уровнем, учить внимательно слушать литературные произведения, расширять знания </w:t>
      </w:r>
      <w:r w:rsidR="00F3101E" w:rsidRPr="00F3101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о жанрах литературы, учить выразительно </w:t>
      </w:r>
      <w:r w:rsidR="00F3101E" w:rsidRPr="00D23428">
        <w:rPr>
          <w:rFonts w:ascii="Times New Roman" w:hAnsi="Times New Roman" w:cs="Times New Roman"/>
          <w:color w:val="000000"/>
          <w:shd w:val="clear" w:color="auto" w:fill="FFFFFF"/>
        </w:rPr>
        <w:t>читать стихи, рассказывать по картинке составляя описательный рассказ, рассматривать иллюстрированные издания детских книг, проявлять интерес к ним.</w:t>
      </w:r>
      <w:r w:rsidR="00D234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B813F1" w:rsidRPr="006D4EB9" w:rsidRDefault="00D23428" w:rsidP="00D23428">
      <w:pPr>
        <w:pStyle w:val="a4"/>
        <w:rPr>
          <w:rFonts w:ascii="Times New Roman" w:hAnsi="Times New Roman" w:cs="Times New Roman"/>
          <w:color w:val="000000"/>
          <w:shd w:val="clear" w:color="auto" w:fill="FFFFFF"/>
        </w:rPr>
      </w:pPr>
      <w:r w:rsidRPr="00D23428">
        <w:rPr>
          <w:rFonts w:ascii="Times New Roman" w:hAnsi="Times New Roman" w:cs="Times New Roman"/>
          <w:b/>
          <w:bCs/>
          <w:shd w:val="clear" w:color="auto" w:fill="FFFFFF"/>
        </w:rPr>
        <w:t>Коррекционная работа.</w:t>
      </w:r>
      <w:r w:rsidRPr="00D23428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Pr="00D23428">
        <w:rPr>
          <w:rFonts w:ascii="Times New Roman" w:hAnsi="Times New Roman" w:cs="Times New Roman"/>
          <w:shd w:val="clear" w:color="auto" w:fill="FFFFFF"/>
        </w:rPr>
        <w:t xml:space="preserve">.Д. и. «Опиши предмет», «Угадай что я вижу», «Назови слово», «Мамы и их детки», «Расскажи что ты видишь на картинке», «Расскажи где ты был», </w:t>
      </w:r>
      <w:proofErr w:type="spellStart"/>
      <w:r w:rsidRPr="00D23428">
        <w:rPr>
          <w:rFonts w:ascii="Times New Roman" w:hAnsi="Times New Roman" w:cs="Times New Roman"/>
          <w:shd w:val="clear" w:color="auto" w:fill="FFFFFF"/>
        </w:rPr>
        <w:t>Раджабова</w:t>
      </w:r>
      <w:proofErr w:type="spellEnd"/>
      <w:r w:rsidRPr="00D23428">
        <w:rPr>
          <w:rFonts w:ascii="Times New Roman" w:hAnsi="Times New Roman" w:cs="Times New Roman"/>
          <w:shd w:val="clear" w:color="auto" w:fill="FFFFFF"/>
        </w:rPr>
        <w:t xml:space="preserve"> Я. </w:t>
      </w:r>
      <w:proofErr w:type="spellStart"/>
      <w:r w:rsidRPr="00D23428">
        <w:rPr>
          <w:rFonts w:ascii="Times New Roman" w:hAnsi="Times New Roman" w:cs="Times New Roman"/>
          <w:shd w:val="clear" w:color="auto" w:fill="FFFFFF"/>
        </w:rPr>
        <w:t>Мислимов</w:t>
      </w:r>
      <w:proofErr w:type="spellEnd"/>
      <w:r w:rsidRPr="00D23428">
        <w:rPr>
          <w:rFonts w:ascii="Times New Roman" w:hAnsi="Times New Roman" w:cs="Times New Roman"/>
          <w:shd w:val="clear" w:color="auto" w:fill="FFFFFF"/>
        </w:rPr>
        <w:t xml:space="preserve"> Р. «Поиграем с язычком» Консультация для род</w:t>
      </w:r>
      <w:r w:rsidR="006D4EB9">
        <w:rPr>
          <w:rFonts w:ascii="Times New Roman" w:hAnsi="Times New Roman" w:cs="Times New Roman"/>
          <w:shd w:val="clear" w:color="auto" w:fill="FFFFFF"/>
        </w:rPr>
        <w:t>ителей: «Развитие речи детей 3-4</w:t>
      </w:r>
      <w:r w:rsidRPr="00D23428">
        <w:rPr>
          <w:rFonts w:ascii="Times New Roman" w:hAnsi="Times New Roman" w:cs="Times New Roman"/>
          <w:shd w:val="clear" w:color="auto" w:fill="FFFFFF"/>
        </w:rPr>
        <w:t xml:space="preserve"> лет» Проблемные ситуации: «Поможем зайчику найти слово»</w:t>
      </w:r>
      <w:r w:rsidRPr="00D23428">
        <w:rPr>
          <w:rFonts w:ascii="Times New Roman" w:hAnsi="Times New Roman" w:cs="Times New Roman"/>
        </w:rPr>
        <w:br/>
      </w:r>
      <w:r w:rsidRPr="00D23428">
        <w:rPr>
          <w:rFonts w:ascii="Times New Roman" w:hAnsi="Times New Roman" w:cs="Times New Roman"/>
          <w:shd w:val="clear" w:color="auto" w:fill="FFFFFF"/>
        </w:rPr>
        <w:t xml:space="preserve">Д. и. «Назови слово», «Назови, что ты видишь на картинке», «Опиши предмет», «Поиграем с язычком» Пальчиковые гимнастики. Театрализация сказок. Заучивание стихов. Беседы, сопровождающиеся диалогом. Консультация «Артикуляционная гимнастика в развитии речи дошкольников». Сюрпризные моменты: «К нам пришла кукла Даша. </w:t>
      </w:r>
      <w:r w:rsidRPr="006D4EB9">
        <w:rPr>
          <w:rFonts w:ascii="Times New Roman" w:hAnsi="Times New Roman" w:cs="Times New Roman"/>
          <w:shd w:val="clear" w:color="auto" w:fill="FFFFFF"/>
        </w:rPr>
        <w:t>Хотела рассказать где она была, но забыла, но у неё есть фотографии… Рассказ по картинкам</w:t>
      </w:r>
      <w:r w:rsidRPr="006D4EB9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p w:rsidR="00B813F1" w:rsidRPr="00F3101E" w:rsidRDefault="00B813F1" w:rsidP="000149F7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F3101E" w:rsidRDefault="00B813F1" w:rsidP="000149F7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3101E">
        <w:rPr>
          <w:rFonts w:ascii="Times New Roman" w:eastAsia="Times New Roman" w:hAnsi="Times New Roman" w:cs="Times New Roman"/>
          <w:b/>
          <w:lang w:val="ru" w:eastAsia="ru-RU"/>
        </w:rPr>
        <w:t>4. Художественно-эстетическое развитие: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соответствует возрасту. Д</w:t>
      </w:r>
      <w:r w:rsidRPr="00F3101E">
        <w:rPr>
          <w:rFonts w:ascii="Times New Roman" w:eastAsia="Times New Roman" w:hAnsi="Times New Roman" w:cs="Times New Roman"/>
          <w:color w:val="111111"/>
          <w:lang w:val="ru" w:eastAsia="ru-RU"/>
        </w:rPr>
        <w:t>ети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</w:t>
      </w:r>
      <w:r w:rsidRPr="00F3101E">
        <w:rPr>
          <w:rFonts w:ascii="Times New Roman" w:eastAsia="Times New Roman" w:hAnsi="Times New Roman" w:cs="Times New Roman"/>
          <w:b/>
          <w:color w:val="111111"/>
          <w:lang w:val="ru" w:eastAsia="ru-RU"/>
        </w:rPr>
        <w:t>.</w:t>
      </w:r>
      <w:r w:rsidRPr="00F3101E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 Дети с удовольствием по рисунку создают постройки. Они умеют пользоваться шаблоном.</w:t>
      </w:r>
      <w:r w:rsidR="00F3101E" w:rsidRPr="00F3101E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 </w:t>
      </w:r>
      <w:r w:rsidR="00F3101E" w:rsidRPr="00F3101E">
        <w:rPr>
          <w:rFonts w:ascii="Times New Roman" w:hAnsi="Times New Roman" w:cs="Times New Roman"/>
          <w:color w:val="000000"/>
          <w:shd w:val="clear" w:color="auto" w:fill="FFFFFF"/>
          <w:lang w:val="ru"/>
        </w:rPr>
        <w:t xml:space="preserve">С </w:t>
      </w:r>
      <w:r w:rsidR="00F3101E" w:rsidRPr="00F3101E">
        <w:rPr>
          <w:rFonts w:ascii="Times New Roman" w:hAnsi="Times New Roman" w:cs="Times New Roman"/>
          <w:color w:val="000000"/>
          <w:shd w:val="clear" w:color="auto" w:fill="FFFFFF"/>
        </w:rPr>
        <w:t>детьми среднего уровня вести индивидуальную работу по формированию, умений и навыков по изобразительной деятельности в соответствии с программой: держать правильно: карандаш, кисть, намазывать клеем всю поверхность бумаги на клеёнке, закрашивать не выходя за пределы контура</w:t>
      </w:r>
    </w:p>
    <w:p w:rsidR="00D23428" w:rsidRPr="00D23428" w:rsidRDefault="00D23428" w:rsidP="000149F7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val="ru" w:eastAsia="ru-RU"/>
        </w:rPr>
      </w:pPr>
      <w:r w:rsidRPr="00D2342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Коррекционная </w:t>
      </w:r>
      <w:proofErr w:type="gramStart"/>
      <w:r w:rsidRPr="00D2342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работа:</w:t>
      </w:r>
      <w:r w:rsidRPr="00D23428">
        <w:rPr>
          <w:rFonts w:ascii="Times New Roman" w:hAnsi="Times New Roman" w:cs="Times New Roman"/>
          <w:color w:val="000000"/>
          <w:shd w:val="clear" w:color="auto" w:fill="FFFFFF"/>
        </w:rPr>
        <w:t>  Д.</w:t>
      </w:r>
      <w:proofErr w:type="gramEnd"/>
      <w:r w:rsidRPr="00D23428">
        <w:rPr>
          <w:rFonts w:ascii="Times New Roman" w:hAnsi="Times New Roman" w:cs="Times New Roman"/>
          <w:color w:val="000000"/>
          <w:shd w:val="clear" w:color="auto" w:fill="FFFFFF"/>
        </w:rPr>
        <w:t xml:space="preserve"> и.: «Подбери по цвету», «Назови цвет» «Дорисуй предмет», «Нарисуй по точкам», «Раскрась предмет или картинку» «Наклей нужный предмет», «Слепи плоскую фигуру» . Консультации и беседы для родителей: «Научим ребёнка рисовать», «Научим ребёнка пользоваться ножницами», «Лепим пластилином». Использовать индивидуальные задания по лепке, рисованию, аппликации., создавая подгруппу.</w:t>
      </w:r>
      <w:r w:rsidRPr="00D23428">
        <w:rPr>
          <w:rFonts w:ascii="Times New Roman" w:hAnsi="Times New Roman" w:cs="Times New Roman"/>
          <w:color w:val="000000"/>
        </w:rPr>
        <w:br/>
      </w:r>
      <w:r w:rsidRPr="00D23428">
        <w:rPr>
          <w:rFonts w:ascii="Times New Roman" w:hAnsi="Times New Roman" w:cs="Times New Roman"/>
          <w:color w:val="000000"/>
          <w:shd w:val="clear" w:color="auto" w:fill="FFFFFF"/>
        </w:rPr>
        <w:t xml:space="preserve">Проблемные ситуации: «Поможем зайчику, кукле, воспитателю и т. п.» «Научим куклу Дашу держать ножницы, вырезать правильно и красиво» и т. п.. Использование нетрадиционных техник: </w:t>
      </w:r>
      <w:proofErr w:type="spellStart"/>
      <w:r w:rsidRPr="00D23428">
        <w:rPr>
          <w:rFonts w:ascii="Times New Roman" w:hAnsi="Times New Roman" w:cs="Times New Roman"/>
          <w:color w:val="000000"/>
          <w:shd w:val="clear" w:color="auto" w:fill="FFFFFF"/>
        </w:rPr>
        <w:t>пластилинография</w:t>
      </w:r>
      <w:proofErr w:type="spellEnd"/>
      <w:r w:rsidRPr="00D23428">
        <w:rPr>
          <w:rFonts w:ascii="Times New Roman" w:hAnsi="Times New Roman" w:cs="Times New Roman"/>
          <w:color w:val="000000"/>
          <w:shd w:val="clear" w:color="auto" w:fill="FFFFFF"/>
        </w:rPr>
        <w:t>, рисование нетрадиционными способами (тычком, штампами, палочками.». Аппликация природными материалами. Коллективные работы. Индивидуальные работы. Домашние задания родителям.», «Как развить у ребёнка творческие способности»</w:t>
      </w:r>
    </w:p>
    <w:p w:rsidR="00B813F1" w:rsidRPr="00F3101E" w:rsidRDefault="00B813F1" w:rsidP="00014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3101E">
        <w:rPr>
          <w:rFonts w:ascii="Times New Roman" w:eastAsia="Times New Roman" w:hAnsi="Times New Roman" w:cs="Times New Roman"/>
          <w:b/>
          <w:color w:val="111111"/>
          <w:lang w:val="ru" w:eastAsia="ru-RU"/>
        </w:rPr>
        <w:t xml:space="preserve">5. </w:t>
      </w:r>
      <w:r w:rsidRPr="00F3101E">
        <w:rPr>
          <w:rFonts w:ascii="Times New Roman" w:eastAsia="Times New Roman" w:hAnsi="Times New Roman" w:cs="Times New Roman"/>
          <w:b/>
          <w:lang w:val="ru" w:eastAsia="ru-RU"/>
        </w:rPr>
        <w:t>Физическое развитие: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соответствует возрасту.  На </w:t>
      </w:r>
      <w:r w:rsidR="00F669B9" w:rsidRPr="00F3101E">
        <w:rPr>
          <w:rFonts w:ascii="Times New Roman" w:eastAsia="Times New Roman" w:hAnsi="Times New Roman" w:cs="Times New Roman"/>
          <w:lang w:val="ru" w:eastAsia="ru-RU"/>
        </w:rPr>
        <w:t>начало учебного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</w:t>
      </w:r>
    </w:p>
    <w:p w:rsidR="00F3101E" w:rsidRPr="00F3101E" w:rsidRDefault="00F3101E" w:rsidP="00014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3101E">
        <w:rPr>
          <w:rFonts w:ascii="Times New Roman" w:hAnsi="Times New Roman" w:cs="Times New Roman"/>
          <w:color w:val="000000"/>
          <w:shd w:val="clear" w:color="auto" w:fill="FFFFFF"/>
        </w:rPr>
        <w:t>В группе отмечается сформированность основных движений и потребность в двигательной активности, проявляет положительное отношение к разнообразным физическим упражнениям, дети стремятся к самостоятельности в двигательной деятельности, не наблюдается избирательное отношение к некоторым двигательным действиям и подвижным играм. Любят такие игры как: «Найди пару», «Акула», «Солнышко и дождик», «Найди свой домик», «Лиса», «Воробышки и автомобиль».</w:t>
      </w:r>
    </w:p>
    <w:p w:rsidR="00B813F1" w:rsidRPr="00F3101E" w:rsidRDefault="00B813F1" w:rsidP="000149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B813F1" w:rsidRPr="00F3101E" w:rsidRDefault="00B813F1" w:rsidP="00014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3101E">
        <w:rPr>
          <w:rFonts w:ascii="Times New Roman" w:eastAsia="Times New Roman" w:hAnsi="Times New Roman" w:cs="Times New Roman"/>
          <w:b/>
          <w:lang w:val="ru" w:eastAsia="ru-RU"/>
        </w:rPr>
        <w:t>Вывод: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анализ результатов диагностики в начале учебного года показывает динамику развития детей по всем видам деятельности. В основном показатели реализации образовательной программы дошкольного образования находятся в пределах нормального развития. </w:t>
      </w:r>
    </w:p>
    <w:p w:rsidR="00B813F1" w:rsidRPr="00F3101E" w:rsidRDefault="00B813F1" w:rsidP="00014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3101E">
        <w:rPr>
          <w:rFonts w:ascii="Times New Roman" w:eastAsia="Times New Roman" w:hAnsi="Times New Roman" w:cs="Times New Roman"/>
          <w:lang w:val="ru" w:eastAsia="ru-RU"/>
        </w:rPr>
        <w:t>Необходимо 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 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</w:p>
    <w:p w:rsidR="00B813F1" w:rsidRPr="00F3101E" w:rsidRDefault="00B813F1" w:rsidP="000149F7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lang w:val="ru" w:eastAsia="ru-RU"/>
        </w:rPr>
      </w:pPr>
      <w:r w:rsidRPr="00F3101E">
        <w:rPr>
          <w:rFonts w:ascii="Times New Roman" w:eastAsia="Times New Roman" w:hAnsi="Times New Roman" w:cs="Times New Roman"/>
          <w:lang w:val="ru" w:eastAsia="ru-RU"/>
        </w:rPr>
        <w:t xml:space="preserve">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 </w:t>
      </w:r>
      <w:r w:rsidRPr="00F3101E">
        <w:rPr>
          <w:rFonts w:ascii="Times New Roman" w:eastAsia="Times New Roman" w:hAnsi="Times New Roman" w:cs="Times New Roman"/>
          <w:i/>
          <w:lang w:val="ru" w:eastAsia="ru-RU"/>
        </w:rPr>
        <w:t>(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элементы дымковской, филимоновской росписи). Необходимо также продолжать вести индивидуальную работу с детьми.  </w:t>
      </w:r>
    </w:p>
    <w:p w:rsidR="00F678CB" w:rsidRPr="00F3101E" w:rsidRDefault="00F678CB" w:rsidP="000149F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678CB" w:rsidRPr="00F3101E" w:rsidSect="00D71147">
      <w:pgSz w:w="16834" w:h="11909" w:orient="landscape"/>
      <w:pgMar w:top="851" w:right="284" w:bottom="427" w:left="28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F2956"/>
    <w:multiLevelType w:val="hybridMultilevel"/>
    <w:tmpl w:val="CEE4A9CE"/>
    <w:lvl w:ilvl="0" w:tplc="B92C43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5381C"/>
    <w:multiLevelType w:val="hybridMultilevel"/>
    <w:tmpl w:val="A3F0AAE4"/>
    <w:lvl w:ilvl="0" w:tplc="0C3E03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9D"/>
    <w:rsid w:val="000149F7"/>
    <w:rsid w:val="000D74EC"/>
    <w:rsid w:val="001F0448"/>
    <w:rsid w:val="006D4EB9"/>
    <w:rsid w:val="00860F9B"/>
    <w:rsid w:val="00B813F1"/>
    <w:rsid w:val="00D23428"/>
    <w:rsid w:val="00D71147"/>
    <w:rsid w:val="00F3101E"/>
    <w:rsid w:val="00F669B9"/>
    <w:rsid w:val="00F678CB"/>
    <w:rsid w:val="00F7049D"/>
    <w:rsid w:val="00F9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B48C"/>
  <w15:chartTrackingRefBased/>
  <w15:docId w15:val="{A5F58A2C-B1BF-4D34-AE65-BC52CE18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1E"/>
    <w:pPr>
      <w:ind w:left="720"/>
      <w:contextualSpacing/>
    </w:pPr>
  </w:style>
  <w:style w:type="paragraph" w:styleId="a4">
    <w:name w:val="No Spacing"/>
    <w:uiPriority w:val="1"/>
    <w:qFormat/>
    <w:rsid w:val="00D2342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D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2DEF-63EE-41EE-9141-639EAACF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16</cp:revision>
  <cp:lastPrinted>2022-09-19T05:59:00Z</cp:lastPrinted>
  <dcterms:created xsi:type="dcterms:W3CDTF">2022-09-15T18:00:00Z</dcterms:created>
  <dcterms:modified xsi:type="dcterms:W3CDTF">2025-11-24T13:21:00Z</dcterms:modified>
</cp:coreProperties>
</file>