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43751" w14:textId="531E9072" w:rsidR="003A3180" w:rsidRDefault="003A3180" w:rsidP="00916E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Консультация с родителями</w:t>
      </w:r>
    </w:p>
    <w:p w14:paraId="492CE38A" w14:textId="72C34CBF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Нейроигры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развитии детей старшего дошкольного возраста»</w:t>
      </w:r>
    </w:p>
    <w:bookmarkEnd w:id="0"/>
    <w:p w14:paraId="5A220DCE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педагогическое просвещение родителей в развитии ребенка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нейроигр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788E85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</w:t>
      </w:r>
    </w:p>
    <w:p w14:paraId="170079BB" w14:textId="77777777" w:rsidR="00916E4A" w:rsidRDefault="00916E4A" w:rsidP="00916E4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о роли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нейроигр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развитии детей (педагог)</w:t>
      </w:r>
    </w:p>
    <w:p w14:paraId="084AC69D" w14:textId="77777777" w:rsidR="00916E4A" w:rsidRDefault="00916E4A" w:rsidP="00916E4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 с родителями «Игры дома за 5 мин»</w:t>
      </w:r>
    </w:p>
    <w:p w14:paraId="37B23A0C" w14:textId="77777777" w:rsidR="00916E4A" w:rsidRDefault="00916E4A" w:rsidP="00916E4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14:paraId="4B699D00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говорил известный педагог, психолог Иван Петрович Павлов «Руки учат голову, затем поумневшая голова учит руки, а умелые руки снова способствуют развитию мозга».</w:t>
      </w:r>
    </w:p>
    <w:p w14:paraId="2DB8DD25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игра – одно из средств воспитания детей дошкольного возраста. Играя, ребенок познает мир вокруг себя, получает удовольствие взаимодействуя друг с другом, старается победить, соревнуется. Игровые технологии повышают интерес и мотивацию, помогают не бояться ошибок, развивают коммуникацию. Игра – это естественное состояние и потребность любого ребенка. В современном мире существует великое множество разных игр – настольно-печатные (лото, домино,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>), дидактические игры, развивающие игры, словесные (считалки, потешки, скороговорки и т.п), подвижные игры.</w:t>
      </w:r>
    </w:p>
    <w:p w14:paraId="2808AD9C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вспомним с вами как мы проводили время в наше детство: поднимите руки те, кто в детстве бегал босиком? Кто прыгал на скакалке,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резиночку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крутил обруч, играл в классики, играли с мячом. А наши дворовые игры с соблюдением правил: это прятки,12 палочек, казаки-разбойники, цепи-кованы и многое другое…</w:t>
      </w:r>
    </w:p>
    <w:p w14:paraId="6FF8F2FD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поднимите руки те, кто видит в наше время прыгающих и бегающих детей на улице? А со скакалкой, с обручем? Современные детки ведут малоподвижный образ жизни, сидят возле гаджетов, в телефонах, у компьютера. Сейчас время цифровых технологий, и от этого никуда не деться, наши маленькие дети больше нас разбираются в технике и это здорово. Но мы идем с вами к тому, что в светлом будущем дети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 психически</w:t>
      </w:r>
      <w:proofErr w:type="gramEnd"/>
      <w:r>
        <w:rPr>
          <w:rFonts w:ascii="Times New Roman" w:hAnsi="Times New Roman" w:cs="Times New Roman"/>
          <w:sz w:val="24"/>
          <w:szCs w:val="24"/>
        </w:rPr>
        <w:t>, физически, соматически ослаблены.</w:t>
      </w:r>
    </w:p>
    <w:p w14:paraId="3C8ED264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Сегодня, я хочу рассказать вам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нейройграх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так, что же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игровые комплексы, способствующие развитию психических процессов: памяти, внимания, мышления, развитию координации, активизации речи, улучшают чувство ритма, способность к произвольному контролю и повышает позитивный и эмоциональный настрой. Пугающее слово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требуют вмешательства медикаментов.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Неироигры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доступным средством для развития ребенка. Можно с уверенностью сказать,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содержат в себе развивающий потенциал, а любую развивающую игру отнести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нейроиграм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Нейропсихологи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Н.Я.,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Праведникова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И.И.) рекомендуют применять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3-х лет.</w:t>
      </w:r>
    </w:p>
    <w:p w14:paraId="4E2A112E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 предназначены такие игры? Ответ прост – всем. Такие игры полезны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взрослым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детям, ведь они проходят в игровой форме, имеют эмоциональную привлекательность, многофункциональны, сочетаются с двигательной активностью, формируют партнерское взаимодействие между ребенком и взрослым.</w:t>
      </w:r>
    </w:p>
    <w:p w14:paraId="3EE1FD29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родители, предлагаю погрузиться в детство, немного поиграть. Встаньте посвободнее, повторяйте за мной.</w:t>
      </w:r>
    </w:p>
    <w:p w14:paraId="7EB9D380" w14:textId="6B658D70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92FBE64" wp14:editId="1EA99929">
            <wp:extent cx="3810000" cy="2000250"/>
            <wp:effectExtent l="0" t="0" r="0" b="0"/>
            <wp:docPr id="1" name="Рисунок 1" descr="https://nsportal.ru/sites/default/files/docpreview_image/2024/02/06/proekt_neyroigry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nsportal.ru/sites/default/files/docpreview_image/2024/02/06/proekt_neyroigry.doc_imag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3CBE3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Замечательно, улучшилось, присаживайтесь. Поиграли сами, научите дома деток.</w:t>
      </w:r>
    </w:p>
    <w:p w14:paraId="58E19D01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Мастер – класс с родителями</w:t>
      </w:r>
    </w:p>
    <w:p w14:paraId="62510B86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привлекательны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>
        <w:rPr>
          <w:rFonts w:ascii="Times New Roman" w:hAnsi="Times New Roman" w:cs="Times New Roman"/>
          <w:sz w:val="24"/>
          <w:szCs w:val="24"/>
        </w:rPr>
        <w:t>? Их можно не только приобрести в магазине, но и создать самому. Нужно лишь желание, а все необходимое находится на столах.</w:t>
      </w:r>
    </w:p>
    <w:p w14:paraId="5A33FD8D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Нейроигра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внимание «Домашние животные»</w:t>
      </w:r>
    </w:p>
    <w:p w14:paraId="1792FD51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лист бумаги А4, фломастеры, клей, картинки домашних животных. Структура: вам необходимо обвести обе руки на листе бумаги, затем приклеить на правую/левую руку домашних животных, чтоб животные соответствовали местоположению на пальцах рук, на указательных кошка, на больших собака и т.д.</w:t>
      </w:r>
    </w:p>
    <w:p w14:paraId="7D0CBFE6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играть: предложите ребенку рассмотреть карточку, назвать знакомых животных, а затем показать животных соответствующими пальцами рук.</w:t>
      </w:r>
    </w:p>
    <w:p w14:paraId="6D2AD296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Вариация может быть любая – от животных до фруктов, главное желание.</w:t>
      </w:r>
    </w:p>
    <w:p w14:paraId="1EDDC466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Нейротаблица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сенсорное развитие «Веселые круги»</w:t>
      </w:r>
    </w:p>
    <w:p w14:paraId="3CC432EE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лист бумаги А4, фломастеры, цветная бумага, клей, ножницы, линейка. Структура: вырезаем круги одного размера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разных цветов 2 комплекта. Расчертить пополам лист бумаги, наклеить круги так, чтоб они не повторяли местоположение.</w:t>
      </w:r>
    </w:p>
    <w:p w14:paraId="4DE29EF0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играть: предложите ребенку назвать цвета кругов. Помогите, если затрудняется. Предложите показывать одновременно левым и правым пальчиком круги, которые вы назовете.  Если ребенок хорошо знаком с геометрическими фигурами, можно усложнить, добавить квадрат, треугольник.</w:t>
      </w:r>
    </w:p>
    <w:p w14:paraId="09F84C29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Нейроигра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развитие моторики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Ходилки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бродилки»</w:t>
      </w:r>
    </w:p>
    <w:p w14:paraId="158E74BF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лист А4, фломастеры, линейка.</w:t>
      </w:r>
    </w:p>
    <w:p w14:paraId="1521918A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Структура: лист кладем вертикально, расчерчиваем на 5 одинаковых частей. В верхней левой части рисуем круг, в правой верхней части рисуем овал, затем ниже чередуем овал, круг и так рисуем до конца листа. На начальном этапе берем один цвет.</w:t>
      </w:r>
    </w:p>
    <w:p w14:paraId="43D91FEB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играть: предложите ребенку погулять пальчиками по листу, где круг там находится 1 пальчик, где овал – там 2 пальчика. Пусть пальчики погуляют сверху вниз, а затем обратно. Со временем, усложняйте темп: сначала медленно – быстрее – быстро.</w:t>
      </w:r>
    </w:p>
    <w:p w14:paraId="7BAA4A77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такие нехитрые игры помогут вашему малышу в полноценном развитии. Старайтесь избегать директивного тона во время игр. Пусть ваша игра будет легкой, веселой, </w:t>
      </w:r>
      <w:r>
        <w:rPr>
          <w:rFonts w:ascii="Times New Roman" w:hAnsi="Times New Roman" w:cs="Times New Roman"/>
          <w:sz w:val="24"/>
          <w:szCs w:val="24"/>
        </w:rPr>
        <w:lastRenderedPageBreak/>
        <w:t>интересной. Покажите ребенку, как нужно играть с улыбкой на лице, а если он не хочет – не заставляйте. Подождите, пока у ребенка будет настроение или когда он заскучает и предложите ему игру.</w:t>
      </w:r>
    </w:p>
    <w:p w14:paraId="4EF7BE1A" w14:textId="77777777" w:rsidR="00916E4A" w:rsidRDefault="00916E4A" w:rsidP="00916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Благодарю родителей за уделенное время, предлагаю взять свои игры домой, поиграть с детьми, прислать фотоотчет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D90638" w14:textId="77777777" w:rsidR="0013158F" w:rsidRDefault="003A3180"/>
    <w:sectPr w:rsidR="0013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92513"/>
    <w:multiLevelType w:val="multilevel"/>
    <w:tmpl w:val="1CCE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BE"/>
    <w:rsid w:val="003A3180"/>
    <w:rsid w:val="004302E7"/>
    <w:rsid w:val="00916E4A"/>
    <w:rsid w:val="00B9072A"/>
    <w:rsid w:val="00C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0E88"/>
  <w15:chartTrackingRefBased/>
  <w15:docId w15:val="{16C81C68-B691-4EBB-AC3E-DE7D9143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E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4</cp:revision>
  <dcterms:created xsi:type="dcterms:W3CDTF">2025-04-28T12:45:00Z</dcterms:created>
  <dcterms:modified xsi:type="dcterms:W3CDTF">2025-04-29T05:15:00Z</dcterms:modified>
</cp:coreProperties>
</file>