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EAC" w:rsidRPr="006320D5" w:rsidRDefault="00F06EAC" w:rsidP="00F06EAC">
      <w:pPr>
        <w:tabs>
          <w:tab w:val="left" w:pos="128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320D5">
        <w:rPr>
          <w:rFonts w:ascii="Times New Roman" w:hAnsi="Times New Roman" w:cs="Times New Roman"/>
          <w:sz w:val="28"/>
          <w:szCs w:val="28"/>
        </w:rPr>
        <w:t xml:space="preserve">Комитет по образованию </w:t>
      </w:r>
      <w:proofErr w:type="spellStart"/>
      <w:r w:rsidRPr="006320D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320D5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6320D5">
        <w:rPr>
          <w:rFonts w:ascii="Times New Roman" w:hAnsi="Times New Roman" w:cs="Times New Roman"/>
          <w:sz w:val="28"/>
          <w:szCs w:val="28"/>
        </w:rPr>
        <w:t>лан</w:t>
      </w:r>
      <w:proofErr w:type="spellEnd"/>
      <w:r w:rsidRPr="006320D5">
        <w:rPr>
          <w:rFonts w:ascii="Times New Roman" w:hAnsi="Times New Roman" w:cs="Times New Roman"/>
          <w:sz w:val="28"/>
          <w:szCs w:val="28"/>
        </w:rPr>
        <w:t>-Удэ</w:t>
      </w:r>
    </w:p>
    <w:p w:rsidR="00F06EAC" w:rsidRPr="006320D5" w:rsidRDefault="00F06EAC" w:rsidP="00F06EAC">
      <w:pPr>
        <w:tabs>
          <w:tab w:val="left" w:pos="128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320D5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№72 «Аленушка» комбинированного вида </w:t>
      </w:r>
      <w:proofErr w:type="spellStart"/>
      <w:r w:rsidRPr="006320D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320D5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6320D5">
        <w:rPr>
          <w:rFonts w:ascii="Times New Roman" w:hAnsi="Times New Roman" w:cs="Times New Roman"/>
          <w:sz w:val="28"/>
          <w:szCs w:val="28"/>
        </w:rPr>
        <w:t>лан</w:t>
      </w:r>
      <w:proofErr w:type="spellEnd"/>
      <w:r w:rsidRPr="006320D5">
        <w:rPr>
          <w:rFonts w:ascii="Times New Roman" w:hAnsi="Times New Roman" w:cs="Times New Roman"/>
          <w:sz w:val="28"/>
          <w:szCs w:val="28"/>
        </w:rPr>
        <w:t>-Удэ</w:t>
      </w:r>
    </w:p>
    <w:p w:rsidR="00F06EAC" w:rsidRDefault="00F06EAC" w:rsidP="00F06EAC">
      <w:pPr>
        <w:jc w:val="center"/>
        <w:rPr>
          <w:sz w:val="28"/>
          <w:szCs w:val="28"/>
        </w:rPr>
      </w:pPr>
    </w:p>
    <w:p w:rsidR="00F06EAC" w:rsidRDefault="00F06EAC" w:rsidP="00F06EAC">
      <w:pPr>
        <w:jc w:val="center"/>
        <w:rPr>
          <w:sz w:val="28"/>
          <w:szCs w:val="28"/>
        </w:rPr>
      </w:pPr>
    </w:p>
    <w:p w:rsidR="00F06EAC" w:rsidRDefault="00F06EAC" w:rsidP="00F06EAC">
      <w:pPr>
        <w:jc w:val="center"/>
        <w:rPr>
          <w:sz w:val="28"/>
          <w:szCs w:val="28"/>
        </w:rPr>
      </w:pPr>
    </w:p>
    <w:p w:rsidR="00F06EAC" w:rsidRDefault="00F06EAC" w:rsidP="00F06EAC">
      <w:pPr>
        <w:rPr>
          <w:sz w:val="36"/>
          <w:szCs w:val="36"/>
        </w:rPr>
      </w:pPr>
    </w:p>
    <w:p w:rsidR="00F06EAC" w:rsidRDefault="00F06EAC" w:rsidP="00F06EAC">
      <w:pPr>
        <w:rPr>
          <w:sz w:val="36"/>
          <w:szCs w:val="36"/>
        </w:rPr>
      </w:pPr>
    </w:p>
    <w:p w:rsidR="00F06EAC" w:rsidRPr="006320D5" w:rsidRDefault="00F06EAC" w:rsidP="00F06E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20D5">
        <w:rPr>
          <w:rFonts w:ascii="Times New Roman" w:hAnsi="Times New Roman" w:cs="Times New Roman"/>
          <w:b/>
          <w:sz w:val="36"/>
          <w:szCs w:val="36"/>
        </w:rPr>
        <w:t>Отчет о кружковой работе</w:t>
      </w:r>
    </w:p>
    <w:p w:rsidR="00F06EAC" w:rsidRPr="006320D5" w:rsidRDefault="00F06EAC" w:rsidP="00F06E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20D5">
        <w:rPr>
          <w:rFonts w:ascii="Times New Roman" w:hAnsi="Times New Roman" w:cs="Times New Roman"/>
          <w:b/>
          <w:sz w:val="36"/>
          <w:szCs w:val="36"/>
        </w:rPr>
        <w:t>Вокальной группы «Серебряные колокольчики»</w:t>
      </w:r>
    </w:p>
    <w:p w:rsidR="00F06EAC" w:rsidRPr="006320D5" w:rsidRDefault="00F06EAC" w:rsidP="00F06EA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320D5">
        <w:rPr>
          <w:rFonts w:ascii="Times New Roman" w:hAnsi="Times New Roman" w:cs="Times New Roman"/>
          <w:b/>
          <w:sz w:val="36"/>
          <w:szCs w:val="36"/>
        </w:rPr>
        <w:t>За 202</w:t>
      </w:r>
      <w:r w:rsidR="006320D5" w:rsidRPr="006320D5">
        <w:rPr>
          <w:rFonts w:ascii="Times New Roman" w:hAnsi="Times New Roman" w:cs="Times New Roman"/>
          <w:b/>
          <w:sz w:val="36"/>
          <w:szCs w:val="36"/>
        </w:rPr>
        <w:t>2</w:t>
      </w:r>
      <w:r w:rsidRPr="006320D5">
        <w:rPr>
          <w:rFonts w:ascii="Times New Roman" w:hAnsi="Times New Roman" w:cs="Times New Roman"/>
          <w:b/>
          <w:sz w:val="36"/>
          <w:szCs w:val="36"/>
        </w:rPr>
        <w:t>-202</w:t>
      </w:r>
      <w:r w:rsidR="006320D5" w:rsidRPr="006320D5">
        <w:rPr>
          <w:rFonts w:ascii="Times New Roman" w:hAnsi="Times New Roman" w:cs="Times New Roman"/>
          <w:b/>
          <w:sz w:val="36"/>
          <w:szCs w:val="36"/>
        </w:rPr>
        <w:t>3</w:t>
      </w:r>
      <w:r w:rsidRPr="006320D5">
        <w:rPr>
          <w:rFonts w:ascii="Times New Roman" w:hAnsi="Times New Roman" w:cs="Times New Roman"/>
          <w:b/>
          <w:sz w:val="36"/>
          <w:szCs w:val="36"/>
        </w:rPr>
        <w:t xml:space="preserve"> учебный год </w:t>
      </w:r>
    </w:p>
    <w:p w:rsidR="00F06EAC" w:rsidRDefault="00F06EAC" w:rsidP="00F06EAC">
      <w:pPr>
        <w:jc w:val="center"/>
        <w:rPr>
          <w:sz w:val="36"/>
          <w:szCs w:val="36"/>
        </w:rPr>
      </w:pPr>
    </w:p>
    <w:p w:rsidR="00F06EAC" w:rsidRDefault="00F06EAC" w:rsidP="00F06EAC">
      <w:pPr>
        <w:jc w:val="center"/>
        <w:rPr>
          <w:sz w:val="36"/>
          <w:szCs w:val="36"/>
        </w:rPr>
      </w:pPr>
    </w:p>
    <w:p w:rsidR="00F06EAC" w:rsidRDefault="00F06EAC" w:rsidP="00F06EAC">
      <w:pPr>
        <w:jc w:val="center"/>
        <w:rPr>
          <w:sz w:val="36"/>
          <w:szCs w:val="36"/>
        </w:rPr>
      </w:pPr>
    </w:p>
    <w:p w:rsidR="00F06EAC" w:rsidRDefault="00F06EAC" w:rsidP="00F06EAC">
      <w:pPr>
        <w:jc w:val="center"/>
        <w:rPr>
          <w:sz w:val="36"/>
          <w:szCs w:val="36"/>
        </w:rPr>
      </w:pPr>
    </w:p>
    <w:p w:rsidR="00F06EAC" w:rsidRDefault="00F06EAC" w:rsidP="00F06EAC">
      <w:pPr>
        <w:jc w:val="both"/>
        <w:rPr>
          <w:sz w:val="28"/>
          <w:szCs w:val="28"/>
        </w:rPr>
      </w:pPr>
      <w:bookmarkStart w:id="0" w:name="_GoBack"/>
      <w:bookmarkEnd w:id="0"/>
    </w:p>
    <w:p w:rsidR="00F06EAC" w:rsidRDefault="00F06EAC" w:rsidP="00F06EAC">
      <w:pPr>
        <w:jc w:val="both"/>
        <w:rPr>
          <w:sz w:val="28"/>
          <w:szCs w:val="28"/>
        </w:rPr>
      </w:pPr>
    </w:p>
    <w:p w:rsidR="00F06EAC" w:rsidRPr="006320D5" w:rsidRDefault="00F06EAC" w:rsidP="00F06EA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320D5">
        <w:rPr>
          <w:rFonts w:ascii="Times New Roman" w:hAnsi="Times New Roman" w:cs="Times New Roman"/>
          <w:b/>
          <w:sz w:val="28"/>
          <w:szCs w:val="28"/>
        </w:rPr>
        <w:t>Составила:</w:t>
      </w:r>
    </w:p>
    <w:p w:rsidR="00F06EAC" w:rsidRPr="006320D5" w:rsidRDefault="00F06EAC" w:rsidP="00F06EA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320D5">
        <w:rPr>
          <w:rFonts w:ascii="Times New Roman" w:hAnsi="Times New Roman" w:cs="Times New Roman"/>
          <w:b/>
          <w:sz w:val="28"/>
          <w:szCs w:val="28"/>
        </w:rPr>
        <w:t xml:space="preserve">Музыкальный руководитель: </w:t>
      </w:r>
      <w:proofErr w:type="spellStart"/>
      <w:r w:rsidRPr="006320D5">
        <w:rPr>
          <w:rFonts w:ascii="Times New Roman" w:hAnsi="Times New Roman" w:cs="Times New Roman"/>
          <w:b/>
          <w:sz w:val="28"/>
          <w:szCs w:val="28"/>
        </w:rPr>
        <w:t>Брезгина</w:t>
      </w:r>
      <w:proofErr w:type="spellEnd"/>
      <w:r w:rsidRPr="006320D5">
        <w:rPr>
          <w:rFonts w:ascii="Times New Roman" w:hAnsi="Times New Roman" w:cs="Times New Roman"/>
          <w:b/>
          <w:sz w:val="28"/>
          <w:szCs w:val="28"/>
        </w:rPr>
        <w:t xml:space="preserve"> Е.Б.</w:t>
      </w:r>
    </w:p>
    <w:p w:rsidR="00F06EAC" w:rsidRPr="006320D5" w:rsidRDefault="00F06EAC" w:rsidP="00F06E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6EAC" w:rsidRPr="006320D5" w:rsidRDefault="00F06EAC" w:rsidP="00F06E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0D5" w:rsidRPr="006320D5" w:rsidRDefault="006320D5" w:rsidP="00F06E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320D5" w:rsidRPr="006320D5" w:rsidRDefault="006320D5" w:rsidP="00F06EA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06EAC" w:rsidRPr="006320D5" w:rsidRDefault="00F06EAC" w:rsidP="00F06EA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2475" w:rsidRPr="006320D5" w:rsidRDefault="00F06EAC" w:rsidP="006320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0D5">
        <w:rPr>
          <w:rFonts w:ascii="Times New Roman" w:hAnsi="Times New Roman" w:cs="Times New Roman"/>
          <w:b/>
          <w:sz w:val="28"/>
          <w:szCs w:val="28"/>
        </w:rPr>
        <w:t>202</w:t>
      </w:r>
      <w:r w:rsidR="006320D5" w:rsidRPr="006320D5">
        <w:rPr>
          <w:rFonts w:ascii="Times New Roman" w:hAnsi="Times New Roman" w:cs="Times New Roman"/>
          <w:b/>
          <w:sz w:val="28"/>
          <w:szCs w:val="28"/>
        </w:rPr>
        <w:t>2</w:t>
      </w:r>
      <w:r w:rsidRPr="006320D5">
        <w:rPr>
          <w:rFonts w:ascii="Times New Roman" w:hAnsi="Times New Roman" w:cs="Times New Roman"/>
          <w:b/>
          <w:sz w:val="28"/>
          <w:szCs w:val="28"/>
        </w:rPr>
        <w:t>-202</w:t>
      </w:r>
      <w:r w:rsidR="006320D5" w:rsidRPr="006320D5">
        <w:rPr>
          <w:rFonts w:ascii="Times New Roman" w:hAnsi="Times New Roman" w:cs="Times New Roman"/>
          <w:b/>
          <w:sz w:val="28"/>
          <w:szCs w:val="28"/>
        </w:rPr>
        <w:t>3</w:t>
      </w:r>
      <w:r w:rsidRPr="006320D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6320D5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Вокальное воспитание оказывает влияние на всестороннее развитие личности ребёнка. Исполнение песни вызывает у ребенка положительное отношение ко всему прекрасному, доброму. Важная особенность хорового пения – его массовость и доступность.  </w:t>
      </w:r>
    </w:p>
    <w:p w:rsidR="00A67F40" w:rsidRPr="006320D5" w:rsidRDefault="006320D5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</w:t>
      </w:r>
      <w:r w:rsidR="00A67F40"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озможности для эстетического развития детей таятся в разнообразных коллективных формах работы по вокальному воспитанию – пению в хоре, ансамблях; участие в утренниках, развлечениях, концертах.  Голос ребенка – естественный инструмент, которым он обладает с ранних лет.                                                         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Важным направлением работы ДОУ является художественно - эстетическое воспитание, главная цель которого - ввести ребёнка в мир высоких и разнообразных художественно-эстетических ценностей, заключённых в музыкальном искусстве, научить обогащать свою жизнь тем глубоким смыслом, теми добрыми чувствами, той особенной красотой, какие присущи музыке.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того</w:t>
      </w:r>
      <w:proofErr w:type="gramStart"/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proofErr w:type="gramEnd"/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чтобы</w:t>
      </w:r>
      <w:r w:rsidR="006320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детей научить петь правильно (</w:t>
      </w: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слушать, анализировать, слышать, интонировать  соблюдаю следующие условия: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занятия и упражнения носят игровой характер;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использую  доступный и интересный песенный материал;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атрибуты для детей;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использую звуковоспроизводящую аппаратуру;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сценические костюмы.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Формирование  певческих навыков – один из наиболее сложных разделов музыкального воспитания детей дошкольного возраста. При работе над песней необходимо соблюдать правильную вокально –   певческую постановку корпуса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proofErr w:type="gramStart"/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Поставив целью работы – формирование детского голосового аппарата, песенных и исполнительских умений и навыков детей дошкольного возраста, а также заручившись поддержкой воспитателей, педагогов и родителей нашего детского сада, я приступила к практическому воплощению своих идей по созданию для детей такой атмосферы, которая бы побуждала их к свободе самовыражения, через общение с вокальным искусством и активную эстетическую деятельность.</w:t>
      </w:r>
      <w:proofErr w:type="gramEnd"/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 Чтобы добиться положительных результатов в данной деятельности были сформулированы следующие задачи: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1) формирование интереса к вокальному искусству;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2) достижение выравнивания звучания детского голоса, естественного лёгкого пения, чистоты и </w:t>
      </w:r>
      <w:proofErr w:type="spellStart"/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полётности</w:t>
      </w:r>
      <w:proofErr w:type="spellEnd"/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детского голоса;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3) развитие музыкального слуха, координации слуха и голоса;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4) достижение искренности исполнения дошкольниками песен, их умения раскрыть художественный образ песни, формирование у детей музыкально-эстетических эмоций;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5) усвоение навыков хорового пения;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6) развитие детского песенного творчества.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7) формирование певческой культуры.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8) развитие умений различать звуки по высоте.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 кружке находятся 1</w:t>
      </w:r>
      <w:r w:rsidR="006D41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0</w:t>
      </w: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6D41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детей группы №12</w:t>
      </w: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из них</w:t>
      </w:r>
      <w:r w:rsidR="006320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65</w:t>
      </w: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% с хорошими певческими навыками, </w:t>
      </w:r>
      <w:r w:rsidR="006320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35</w:t>
      </w: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% интонировали не всегда чисто, дыхание у многих было очень короткое. Кроме того, некоторые не выговаривали звук "р"</w:t>
      </w:r>
      <w:r w:rsidR="006D41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«</w:t>
      </w:r>
      <w:r w:rsidR="006320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</w:t>
      </w:r>
      <w:r w:rsidR="006D41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; у отдельных детей отсутствовала дифференциация шипящих звуков.  В группах есть дети застенчивые, робкие, пассивные и слишком возбуждённые, со слабо развитым торможением, с </w:t>
      </w: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замедленной речью и слабой памятью. Такой анализ певческих и психологических данных у детей дал возможность мне определить основную задачу для дальнейшей работы, а именно: разнообразить методы и приёмы обучения с учётом индивидуальных особенностей детей.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Программа кружка была рассчитана на два года обучения для дете</w:t>
      </w:r>
      <w:r w:rsidR="006320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й дошкольного возраста от 5 до 7</w:t>
      </w: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лет, принятых в вокальный коллектив без специального отбора. Занятия в вокальном кружке проводились два раза в неделю.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 формировании певческих навыков, выразительности исполнения важным является воспитание культуры слушания музыкального произведения при ознакомлении с ним. Учитывая конкретность мышления дошкольников, подражательность, использовала свой образец, показывая, как надо петь, где вдохнуть, а где петь протяжно. </w:t>
      </w:r>
      <w:proofErr w:type="gramStart"/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работе над ансамблевым пением применяю иногда дирижёрские жесты: сильный взмах руки - громкое звучание, слабый - тихое.</w:t>
      </w:r>
      <w:proofErr w:type="gramEnd"/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 При помощи </w:t>
      </w:r>
      <w:proofErr w:type="spellStart"/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дирижирования</w:t>
      </w:r>
      <w:proofErr w:type="spellEnd"/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добиваемся слаженного пения: в одном темпе, с соблюдением динамических оттенков. Для восприятия и воспроизведения мелодии используем также приём показа высоты звуков соответствующими движениями руки: вверх, на место, вниз. С этой целью пользовались музыкальной лесенкой и </w:t>
      </w:r>
      <w:proofErr w:type="spellStart"/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попевками</w:t>
      </w:r>
      <w:proofErr w:type="spellEnd"/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Работая над новой песней, систематически возвращаюсь к ранее </w:t>
      </w:r>
      <w:proofErr w:type="gramStart"/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разученным</w:t>
      </w:r>
      <w:proofErr w:type="gramEnd"/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включая их в ту или иную образовательную деятельность, развлечение или праздник, так как в знакомых песнях ярче проявляются и закрепляются усвоенные певческие навыки. Кроме того, знакомая и любимая песня способствует творческой активности в самостоятельной деятельности детей. И нередко робкие, застенчивые дети проявляют свои способности.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С целью повышения интереса ребят к новой песне проводила музыкально-дидактические игры по песенному творчеству.  Все вместе вспоминали, какая  песня по характеру. Когда я убеждаюсь, что все в группе узнают песню по мелодии, вступлению или заключению, переходим к следующему этапу её изучения - работе над певческими навыками.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втором этапе разучивания песни я использую следующие приёмы:  играю мелодию, одновременно подпевая;  пою песню без музыкального сопровождения; предлагаю детям произнести текст в ритме песни, четко артикулируя слова</w:t>
      </w:r>
      <w:proofErr w:type="gramStart"/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;</w:t>
      </w:r>
      <w:proofErr w:type="gramEnd"/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 поём все вместе вполголоса;  поет один куплет какая-то группа детей (начинаю с чисто интонирующих);  первый звук поём чисто, пою его сама, дети повторяют за мной все вместе;  вступаем как один, слитно после вступления. Использую игровые приёмы: </w:t>
      </w:r>
      <w:r w:rsidR="006320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</w:t>
      </w: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) кто лучше споёт; </w:t>
      </w:r>
      <w:r w:rsidR="006320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</w:t>
      </w: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1-й куплет поём вслух, 2-й-про себя, 5-й - опять вслух. Детям такие задания нравятся, они становятся внимательней.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 результате обучения в вокальном кружке «</w:t>
      </w:r>
      <w:r w:rsidR="006D41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Серебряные колокольчики</w:t>
      </w: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», вырабатываются следующие умения и навыки: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• формирование и извлечение звука;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правильное певческое дыхание;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• ясная, чёткая дикция;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• выразительное  исполнение; и развиваются следующие музыкальные способности: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• слух;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ритм;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музыкальная память;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• умение петь сольно и в ансамбле;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Осуществляя поставленные в работе цели и задачи, положительным итогом своей работы считаю: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дети имеют устойчивый интерес к детской песне;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эмоционально исполняют ее;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певческий диапазон расширен на 2-3 тона;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пение выразительное, интонационно точно,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творчески подходят к самостоятельному исполнению;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поют индивидуально, подгруппами и коллективно;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импровизируют, использует  песню в самостоятельной деятельности.</w:t>
      </w:r>
    </w:p>
    <w:p w:rsidR="00A67F40" w:rsidRPr="00A67F40" w:rsidRDefault="006320D5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</w:t>
      </w:r>
      <w:r w:rsidR="00A67F40"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абота по вокальному воспитанию дошкольников дала свои результаты. Дети  полюбили песню, научились владеть своим голосом, понимать многие вокальные термины, дирижёрские жесты. Дети научились слышать и передавать в пении </w:t>
      </w:r>
      <w:proofErr w:type="spellStart"/>
      <w:r w:rsidR="00A67F40"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поступенное</w:t>
      </w:r>
      <w:proofErr w:type="spellEnd"/>
      <w:r w:rsidR="00A67F40"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и скачкообразное движение мелодии, начинать петь самостоятельно, после музыкального вступления и проигрыша, точно попадая на первый звук, слышать и оценивать правильное и неправильное пение.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Если ребенок по своей инициативе охотно поет и делает это выразительно и правильно, то можно говорить о достаточно высоком уровне музыкальной культуры.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Воспитанники с удовольствием выступают на различных творческих конкурсах, в концертных программах, детских утренниках</w:t>
      </w:r>
      <w:r w:rsidR="00F524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городских мероприятиях</w:t>
      </w: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У них выработаны такие исполнительские качества, как уверенность, умение свободно держаться перед публикой, красиво исполнять песню, донося до слушателей, с помощью выразительных певческих интонаций и «поющих жестов», её художественный образ.</w:t>
      </w:r>
    </w:p>
    <w:p w:rsidR="00A67F40" w:rsidRPr="00A67F40" w:rsidRDefault="00A67F40" w:rsidP="006320D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A67F40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A67F40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317725" w:rsidRDefault="006320D5" w:rsidP="006D4184">
      <w:pPr>
        <w:spacing w:after="0" w:line="240" w:lineRule="auto"/>
        <w:ind w:firstLine="709"/>
      </w:pPr>
    </w:p>
    <w:sectPr w:rsidR="00317725" w:rsidSect="006320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38"/>
    <w:rsid w:val="006320D5"/>
    <w:rsid w:val="006D4184"/>
    <w:rsid w:val="00893B38"/>
    <w:rsid w:val="0099794F"/>
    <w:rsid w:val="00A67F40"/>
    <w:rsid w:val="00D821DB"/>
    <w:rsid w:val="00F06EAC"/>
    <w:rsid w:val="00F5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12</cp:lastModifiedBy>
  <cp:revision>3</cp:revision>
  <dcterms:created xsi:type="dcterms:W3CDTF">2022-05-29T00:25:00Z</dcterms:created>
  <dcterms:modified xsi:type="dcterms:W3CDTF">2023-05-16T06:35:00Z</dcterms:modified>
</cp:coreProperties>
</file>